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1D" w:rsidRPr="0075151D" w:rsidRDefault="0075151D" w:rsidP="0075151D">
      <w:pPr>
        <w:shd w:val="clear" w:color="auto" w:fill="FFFFFF"/>
        <w:spacing w:after="0" w:line="526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b/>
          <w:bCs/>
          <w:i/>
          <w:iCs/>
          <w:color w:val="0000FF"/>
          <w:sz w:val="28"/>
          <w:szCs w:val="28"/>
        </w:rPr>
        <w:t>Консультация 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FF0000"/>
          <w:sz w:val="28"/>
          <w:szCs w:val="28"/>
        </w:rPr>
        <w:t xml:space="preserve">Родителям о ФГОС </w:t>
      </w:r>
      <w:proofErr w:type="gramStart"/>
      <w:r w:rsidRPr="0075151D">
        <w:rPr>
          <w:rFonts w:ascii="Verdana" w:eastAsia="Times New Roman" w:hAnsi="Verdana" w:cs="Times New Roman"/>
          <w:color w:val="FF0000"/>
          <w:sz w:val="28"/>
          <w:szCs w:val="28"/>
        </w:rPr>
        <w:t>ДО</w:t>
      </w:r>
      <w:proofErr w:type="gramEnd"/>
    </w:p>
    <w:p w:rsidR="0075151D" w:rsidRPr="0075151D" w:rsidRDefault="0075151D" w:rsidP="003B7AA4">
      <w:pPr>
        <w:shd w:val="clear" w:color="auto" w:fill="FFFFFF"/>
        <w:spacing w:after="0" w:line="526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B7AA4">
        <w:rPr>
          <w:rFonts w:ascii="Verdana" w:eastAsia="Times New Roman" w:hAnsi="Verdana" w:cs="Times New Roman"/>
          <w:b/>
          <w:bCs/>
          <w:i/>
          <w:iCs/>
          <w:color w:val="FF00FF"/>
          <w:sz w:val="28"/>
          <w:szCs w:val="28"/>
        </w:rPr>
        <w:t>О стандарте дошкольного образования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  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Минобрнауки</w:t>
      </w:r>
      <w:proofErr w:type="spell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ДО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) создан впервые в российской истории.  На основе стандарта разрабатываются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ДО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используется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для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 xml:space="preserve">ФГОС ДО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разработан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 на   основе   Конституции Российской, Федерации  и  законодательства  Российской  Федерации с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ФГОС ДО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обязателен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к применению организациями,   осуществляющими образовательную  деятельность, индивидуальными предпринимателями (далее вместе — Организации), реализующими образовательную     программу дошкольного образования, а также  может  использоваться  родителями (законными представителями) при получении детьми дошкольного образования  в форме семейного образования.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 требованиях к Программе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ФГОС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ДО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 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определены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требования к структуре, содержанию и объему Программы.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 деятельности и охватывать следующие направления  развития  и  образования  детей  (образовательные области):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•          социально-коммуникативное развитие;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•          познавательное развитие;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•          речевое развитие;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•          художественно-эстетическое развитие;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•          физическое развитие.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 требованиях  к условиям реализации Программы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Требования ФГОС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ДО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к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 условиям  реализации  Программы  исходят из того, что эти условия должны  обеспечивать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Среди требований к  психолого-педагогическим условиям 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воспитании детей, охране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и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укреплении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их  здоровья,  вовлечение  семей    непосредственно в образовательную деятельность.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Психологическая диагностика развития детей (выявление и изучение  индивидуально-психологических   особенностей детей) должна проводиться     квалифицированными     специалистами (педагоги-психологи, психологи) и  только  с согласия их родителей (законных представителей).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  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СанПиН</w:t>
      </w:r>
      <w:proofErr w:type="spell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  <w:proofErr w:type="gramEnd"/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Требования к развивающей   предметно-пространственной   среде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  Требования к  кадровому составу 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развития детей. Требования  к  материально-техническим  условиям  – оборудование, оснащение (предметы), оснащенность  помещений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,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учебно-методический комплект должны отвечать требованиям </w:t>
      </w:r>
      <w:proofErr w:type="spell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СанПин</w:t>
      </w:r>
      <w:proofErr w:type="spell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, правилами пожарной безопасности, требованиям к средствам обучения и воспитания, к  материально-техническому  обеспечению   Программы.                                                                                   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 требованиях к результатам освоения Программы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Это целевые ориентиры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•          целевые ориентиры образования в младенческом и раннем возрасте;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•          целевые ориентиры на этапе завершения дошкольного образования.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  <w:proofErr w:type="gramEnd"/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О требованиях к работе с  родителями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В ФГОС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ДО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сформулированы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  и требования по взаимодействию Организации с родителями. 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ДО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gramStart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является</w:t>
      </w:r>
      <w:proofErr w:type="gramEnd"/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  Родители (законные представители) должны принимать участие в разработке части образовательной Программы Организации, формируемой 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участниками образовательных отношений  с  учётом  образовательных потребностей, интересов и мотивов детей, членов их семей и  педагогов.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В соответствии с ФГОС </w:t>
      </w:r>
      <w:proofErr w:type="gramStart"/>
      <w:r w:rsidRPr="0075151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ДО</w:t>
      </w:r>
      <w:proofErr w:type="gramEnd"/>
      <w:r w:rsidRPr="0075151D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Организация обязана: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75151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информировать родителей (законных представителей) и общественность относительно целей  дошкольного  образования, 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  образовательную деятельность; -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75151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обеспечить открытость дошкольного образования;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75151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создавать условия для участия родителей (законных представителей) в образовательной деятельности;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75151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поддерживать родителей (законных представителей) в воспитании детей, охране и укреплении их  здоровья;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75151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обеспечить вовлечение  семей    непосредственно в образовательную деятельность, в том числе 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75151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 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  представителями) детей вопросов, связанных с реализацией Программы.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 </w:t>
      </w:r>
    </w:p>
    <w:p w:rsidR="0075151D" w:rsidRPr="0075151D" w:rsidRDefault="0075151D" w:rsidP="0075151D">
      <w:pPr>
        <w:shd w:val="clear" w:color="auto" w:fill="FFFFFF"/>
        <w:spacing w:after="0" w:line="526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5151D">
        <w:rPr>
          <w:rFonts w:ascii="Verdana" w:eastAsia="Times New Roman" w:hAnsi="Verdana" w:cs="Times New Roman"/>
          <w:color w:val="000000"/>
          <w:sz w:val="28"/>
          <w:szCs w:val="28"/>
        </w:rPr>
        <w:t>Взято:  http://мдоу307.рф/konsultacii/128-fgo-do.html</w:t>
      </w:r>
    </w:p>
    <w:p w:rsidR="001109A3" w:rsidRPr="003B7AA4" w:rsidRDefault="001109A3">
      <w:pPr>
        <w:rPr>
          <w:sz w:val="28"/>
          <w:szCs w:val="28"/>
        </w:rPr>
      </w:pPr>
    </w:p>
    <w:sectPr w:rsidR="001109A3" w:rsidRPr="003B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75151D"/>
    <w:rsid w:val="001109A3"/>
    <w:rsid w:val="003B7AA4"/>
    <w:rsid w:val="0075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5151D"/>
    <w:rPr>
      <w:i/>
      <w:iCs/>
    </w:rPr>
  </w:style>
  <w:style w:type="character" w:styleId="a5">
    <w:name w:val="Strong"/>
    <w:basedOn w:val="a0"/>
    <w:uiPriority w:val="22"/>
    <w:qFormat/>
    <w:rsid w:val="0075151D"/>
    <w:rPr>
      <w:b/>
      <w:bCs/>
    </w:rPr>
  </w:style>
  <w:style w:type="paragraph" w:styleId="a6">
    <w:name w:val="Normal (Web)"/>
    <w:basedOn w:val="a"/>
    <w:uiPriority w:val="99"/>
    <w:semiHidden/>
    <w:unhideWhenUsed/>
    <w:rsid w:val="0075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1518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3</cp:revision>
  <dcterms:created xsi:type="dcterms:W3CDTF">2017-11-18T14:46:00Z</dcterms:created>
  <dcterms:modified xsi:type="dcterms:W3CDTF">2017-11-18T14:49:00Z</dcterms:modified>
</cp:coreProperties>
</file>